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2CD65681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5D2CA8">
              <w:t>0784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3"/>
        <w:gridCol w:w="2915"/>
        <w:gridCol w:w="1824"/>
        <w:gridCol w:w="2192"/>
        <w:gridCol w:w="2218"/>
      </w:tblGrid>
      <w:tr w:rsidR="005D2CA8" w:rsidRPr="00141908" w14:paraId="3BB8F2F0" w14:textId="77777777" w:rsidTr="00DA0EB8">
        <w:tc>
          <w:tcPr>
            <w:tcW w:w="0" w:type="auto"/>
            <w:vAlign w:val="center"/>
          </w:tcPr>
          <w:p w14:paraId="46550338" w14:textId="43E5E14B" w:rsidR="005D2CA8" w:rsidRPr="00141908" w:rsidRDefault="005D2CA8" w:rsidP="005D2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6500DCA0" w:rsidR="005D2CA8" w:rsidRPr="00141908" w:rsidRDefault="005D2CA8" w:rsidP="005D2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6D1CD2EB" w:rsidR="005D2CA8" w:rsidRPr="00141908" w:rsidRDefault="005D2CA8" w:rsidP="005D2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05D477B0" w:rsidR="005D2CA8" w:rsidRPr="00141908" w:rsidRDefault="005D2CA8" w:rsidP="005D2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43004738" w:rsidR="005D2CA8" w:rsidRPr="00141908" w:rsidRDefault="005D2CA8" w:rsidP="005D2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5D2CA8" w:rsidRPr="00141908" w14:paraId="4545D59F" w14:textId="77777777" w:rsidTr="00670585">
        <w:tc>
          <w:tcPr>
            <w:tcW w:w="0" w:type="auto"/>
            <w:vAlign w:val="center"/>
          </w:tcPr>
          <w:p w14:paraId="414CBEEC" w14:textId="7CB91697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Funções em C (conceito, protótipo, chamada)</w:t>
            </w:r>
            <w:r>
              <w:br/>
              <w:t>- Tipos de retorno (</w:t>
            </w:r>
            <w:proofErr w:type="spellStart"/>
            <w:r>
              <w:t>void</w:t>
            </w:r>
            <w:proofErr w:type="spellEnd"/>
            <w:r>
              <w:t xml:space="preserve">, </w:t>
            </w:r>
            <w:proofErr w:type="spellStart"/>
            <w:r>
              <w:t>int</w:t>
            </w:r>
            <w:proofErr w:type="spellEnd"/>
            <w:r>
              <w:t>, etc.)</w:t>
            </w:r>
            <w:r>
              <w:br/>
              <w:t>- Parâmetros e argumentos</w:t>
            </w:r>
            <w:r>
              <w:br/>
              <w:t>- Variáveis locais e globais</w:t>
            </w:r>
            <w:r>
              <w:br/>
              <w:t>- Âmbito (scope)</w:t>
            </w:r>
            <w:r>
              <w:br/>
              <w:t>- Passagem por valor</w:t>
            </w:r>
          </w:p>
        </w:tc>
        <w:tc>
          <w:tcPr>
            <w:tcW w:w="0" w:type="auto"/>
            <w:vAlign w:val="center"/>
          </w:tcPr>
          <w:p w14:paraId="3845467E" w14:textId="63A4AA98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a estrutura e utilização de funções</w:t>
            </w:r>
            <w:r>
              <w:br/>
              <w:t>- Distinguir tipos de variáveis e o seu âmbito</w:t>
            </w:r>
            <w:r>
              <w:br/>
              <w:t>- Aplicar corretamente chamadas de função</w:t>
            </w:r>
          </w:p>
        </w:tc>
        <w:tc>
          <w:tcPr>
            <w:tcW w:w="0" w:type="auto"/>
            <w:vAlign w:val="center"/>
          </w:tcPr>
          <w:p w14:paraId="54AE12AF" w14:textId="3F318048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691315AF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1C33B803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5D2CA8" w:rsidRPr="00141908" w14:paraId="07A274DD" w14:textId="77777777" w:rsidTr="00670585">
        <w:tc>
          <w:tcPr>
            <w:tcW w:w="0" w:type="auto"/>
            <w:vAlign w:val="center"/>
          </w:tcPr>
          <w:p w14:paraId="232103F7" w14:textId="072711FA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Passagem por referência (ponteiros)</w:t>
            </w:r>
            <w:r>
              <w:br/>
              <w:t>- Recursividade</w:t>
            </w:r>
            <w:r>
              <w:br/>
              <w:t>- Estruturas (</w:t>
            </w:r>
            <w:proofErr w:type="spellStart"/>
            <w:r>
              <w:t>struct</w:t>
            </w:r>
            <w:proofErr w:type="spellEnd"/>
            <w:r>
              <w:t>)</w:t>
            </w:r>
            <w:r>
              <w:br/>
              <w:t>- Acesso a membros (., -&gt;)</w:t>
            </w:r>
            <w:r>
              <w:br/>
              <w:t xml:space="preserve">- </w:t>
            </w:r>
            <w:proofErr w:type="spellStart"/>
            <w:r>
              <w:t>typedef</w:t>
            </w:r>
            <w:proofErr w:type="spellEnd"/>
            <w:r>
              <w:br/>
              <w:t xml:space="preserve">- </w:t>
            </w:r>
            <w:proofErr w:type="spellStart"/>
            <w:r>
              <w:t>Arrays</w:t>
            </w:r>
            <w:proofErr w:type="spellEnd"/>
            <w:r>
              <w:t xml:space="preserve"> em estruturas</w:t>
            </w:r>
            <w:r>
              <w:br/>
              <w:t xml:space="preserve">- Passagem de </w:t>
            </w:r>
            <w:proofErr w:type="spellStart"/>
            <w:r>
              <w:t>structs</w:t>
            </w:r>
            <w:proofErr w:type="spellEnd"/>
            <w:r>
              <w:t xml:space="preserve"> a funções</w:t>
            </w:r>
          </w:p>
        </w:tc>
        <w:tc>
          <w:tcPr>
            <w:tcW w:w="0" w:type="auto"/>
            <w:vAlign w:val="center"/>
          </w:tcPr>
          <w:p w14:paraId="44A1CDFB" w14:textId="00E950DB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estruturas de dados simples</w:t>
            </w:r>
            <w:r>
              <w:br/>
              <w:t>- Aplicar conceitos de ponteiros e memória</w:t>
            </w:r>
            <w:r>
              <w:br/>
              <w:t>- Relacionar estruturas com funções</w:t>
            </w:r>
          </w:p>
        </w:tc>
        <w:tc>
          <w:tcPr>
            <w:tcW w:w="0" w:type="auto"/>
            <w:vAlign w:val="center"/>
          </w:tcPr>
          <w:p w14:paraId="0E67F951" w14:textId="11CF9B68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6489A0F3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0EF06A27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5D2CA8" w:rsidRPr="00141908" w14:paraId="7D33C309" w14:textId="77777777" w:rsidTr="00670585">
        <w:tc>
          <w:tcPr>
            <w:tcW w:w="0" w:type="auto"/>
            <w:vAlign w:val="center"/>
          </w:tcPr>
          <w:p w14:paraId="7E69FF59" w14:textId="38250A1F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Ponteiros e endereçamento (&amp;, *)</w:t>
            </w:r>
            <w:r>
              <w:br/>
              <w:t xml:space="preserve">- Relação entre </w:t>
            </w:r>
            <w:proofErr w:type="spellStart"/>
            <w:r>
              <w:t>arrays</w:t>
            </w:r>
            <w:proofErr w:type="spellEnd"/>
            <w:r>
              <w:t xml:space="preserve"> e ponteiros</w:t>
            </w:r>
            <w:r>
              <w:br/>
              <w:t>- Alocação dinâmica (</w:t>
            </w:r>
            <w:proofErr w:type="spellStart"/>
            <w:r>
              <w:t>malloc</w:t>
            </w:r>
            <w:proofErr w:type="spellEnd"/>
            <w:r>
              <w:t>, free)</w:t>
            </w:r>
            <w:r>
              <w:br/>
              <w:t>- Bibliotecas (&lt;</w:t>
            </w:r>
            <w:proofErr w:type="spellStart"/>
            <w:r>
              <w:t>stdlib.h</w:t>
            </w:r>
            <w:proofErr w:type="spellEnd"/>
            <w:r>
              <w:t>&gt;, &lt;</w:t>
            </w:r>
            <w:proofErr w:type="spellStart"/>
            <w:r>
              <w:t>string.h</w:t>
            </w:r>
            <w:proofErr w:type="spellEnd"/>
            <w:r>
              <w:t>&gt;)</w:t>
            </w:r>
            <w:r>
              <w:br/>
            </w:r>
            <w:r>
              <w:lastRenderedPageBreak/>
              <w:t>- Estruturas de dados</w:t>
            </w:r>
            <w:r>
              <w:br/>
              <w:t>- Macros (#define)</w:t>
            </w:r>
            <w:r>
              <w:br/>
              <w:t xml:space="preserve">- Parâmetros formais </w:t>
            </w:r>
            <w:proofErr w:type="spellStart"/>
            <w:r>
              <w:t>vs</w:t>
            </w:r>
            <w:proofErr w:type="spellEnd"/>
            <w:r>
              <w:t xml:space="preserve"> reais</w:t>
            </w:r>
          </w:p>
        </w:tc>
        <w:tc>
          <w:tcPr>
            <w:tcW w:w="0" w:type="auto"/>
            <w:vAlign w:val="center"/>
          </w:tcPr>
          <w:p w14:paraId="4375FAF5" w14:textId="00022AB2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Compreender gestão de memória</w:t>
            </w:r>
            <w:r>
              <w:br/>
              <w:t>- Aplicar boas práticas de programação em C</w:t>
            </w:r>
            <w:r>
              <w:br/>
            </w:r>
            <w:r>
              <w:lastRenderedPageBreak/>
              <w:t>- Interpretar código com ponteiros e estruturas</w:t>
            </w:r>
          </w:p>
        </w:tc>
        <w:tc>
          <w:tcPr>
            <w:tcW w:w="0" w:type="auto"/>
            <w:vAlign w:val="center"/>
          </w:tcPr>
          <w:p w14:paraId="20296C23" w14:textId="6E2CA390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418BAE4B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26AA58ED" w:rsidR="005D2CA8" w:rsidRPr="00141908" w:rsidRDefault="005D2CA8" w:rsidP="005D2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</w:r>
            <w:r>
              <w:lastRenderedPageBreak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4759" w14:textId="77777777" w:rsidR="00604930" w:rsidRDefault="00604930" w:rsidP="00ED7218">
      <w:pPr>
        <w:spacing w:after="0" w:line="240" w:lineRule="auto"/>
      </w:pPr>
      <w:r>
        <w:separator/>
      </w:r>
    </w:p>
  </w:endnote>
  <w:endnote w:type="continuationSeparator" w:id="0">
    <w:p w14:paraId="3981098B" w14:textId="77777777" w:rsidR="00604930" w:rsidRDefault="00604930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D47D" w14:textId="77777777" w:rsidR="00604930" w:rsidRDefault="00604930" w:rsidP="00ED7218">
      <w:pPr>
        <w:spacing w:after="0" w:line="240" w:lineRule="auto"/>
      </w:pPr>
      <w:r>
        <w:separator/>
      </w:r>
    </w:p>
  </w:footnote>
  <w:footnote w:type="continuationSeparator" w:id="0">
    <w:p w14:paraId="3D99765E" w14:textId="77777777" w:rsidR="00604930" w:rsidRDefault="00604930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B5CC2"/>
    <w:rsid w:val="000C2391"/>
    <w:rsid w:val="00141908"/>
    <w:rsid w:val="00151429"/>
    <w:rsid w:val="00235894"/>
    <w:rsid w:val="002479A4"/>
    <w:rsid w:val="00311549"/>
    <w:rsid w:val="00393B70"/>
    <w:rsid w:val="003A71A6"/>
    <w:rsid w:val="003D64D2"/>
    <w:rsid w:val="005D2CA8"/>
    <w:rsid w:val="005F6FF2"/>
    <w:rsid w:val="00604930"/>
    <w:rsid w:val="00635DE6"/>
    <w:rsid w:val="00686ACA"/>
    <w:rsid w:val="0070537A"/>
    <w:rsid w:val="007110E0"/>
    <w:rsid w:val="0072770D"/>
    <w:rsid w:val="00754FE7"/>
    <w:rsid w:val="007721E4"/>
    <w:rsid w:val="00772D37"/>
    <w:rsid w:val="00882DD7"/>
    <w:rsid w:val="008969C7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8788B"/>
    <w:rsid w:val="00D94455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2026-03-24T10:17:00Z</dcterms:created>
  <dcterms:modified xsi:type="dcterms:W3CDTF">2026-03-24T10:26:00Z</dcterms:modified>
</cp:coreProperties>
</file>